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4038D" w14:textId="670A1D17" w:rsidR="00581E7E" w:rsidRDefault="00D81AF1" w:rsidP="00D81AF1">
      <w:pPr>
        <w:pStyle w:val="Heading1"/>
        <w:spacing w:after="0"/>
      </w:pPr>
      <w:r>
        <w:t>IVA Research Bursaries</w:t>
      </w:r>
    </w:p>
    <w:p w14:paraId="471EA444" w14:textId="3815DDBE" w:rsidR="00D81AF1" w:rsidRPr="00D81AF1" w:rsidRDefault="00D81AF1" w:rsidP="00D81AF1">
      <w:pPr>
        <w:pStyle w:val="Heading3"/>
        <w:spacing w:before="0"/>
        <w:rPr>
          <w:color w:val="auto"/>
        </w:rPr>
      </w:pPr>
      <w:r w:rsidRPr="00D81AF1">
        <w:rPr>
          <w:color w:val="auto"/>
        </w:rPr>
        <w:t>Supporting evidence-informed integrative veterinary medicine</w:t>
      </w:r>
    </w:p>
    <w:p w14:paraId="43F5CB62" w14:textId="77777777" w:rsidR="00D81AF1" w:rsidRDefault="00D81AF1" w:rsidP="00D81AF1"/>
    <w:p w14:paraId="54948E99" w14:textId="6822E1CE" w:rsidR="00D81AF1" w:rsidRDefault="00D81AF1" w:rsidP="00D81AF1">
      <w:pPr>
        <w:pStyle w:val="Heading2"/>
      </w:pPr>
      <w:r>
        <w:t>Project Title</w:t>
      </w:r>
    </w:p>
    <w:p w14:paraId="69B1B630" w14:textId="77777777" w:rsidR="00D81AF1" w:rsidRDefault="00D81AF1" w:rsidP="00D81AF1"/>
    <w:p w14:paraId="34B34ABA" w14:textId="4410C7D0" w:rsidR="00D81AF1" w:rsidRDefault="00D81AF1" w:rsidP="00D81AF1">
      <w:pPr>
        <w:pStyle w:val="Heading2"/>
      </w:pPr>
      <w:r>
        <w:t>Project Aim(s)</w:t>
      </w:r>
    </w:p>
    <w:p w14:paraId="4CFB531A" w14:textId="77777777" w:rsidR="00D81AF1" w:rsidRDefault="00D81AF1" w:rsidP="00D81AF1"/>
    <w:p w14:paraId="67B8DA00" w14:textId="77777777" w:rsidR="00D81AF1" w:rsidRDefault="00D81AF1" w:rsidP="00D81AF1"/>
    <w:p w14:paraId="5883E048" w14:textId="4835478D" w:rsidR="00D81AF1" w:rsidRDefault="00D81AF1" w:rsidP="00D81AF1">
      <w:pPr>
        <w:pStyle w:val="Heading2"/>
      </w:pPr>
      <w:r>
        <w:t>Methodology</w:t>
      </w:r>
    </w:p>
    <w:p w14:paraId="02EEB9B8" w14:textId="77777777" w:rsidR="00D81AF1" w:rsidRDefault="00D81AF1" w:rsidP="00D81AF1"/>
    <w:p w14:paraId="6C0824E1" w14:textId="77777777" w:rsidR="00D81AF1" w:rsidRDefault="00D81AF1" w:rsidP="00D81AF1"/>
    <w:p w14:paraId="075C1C5F" w14:textId="514FB152" w:rsidR="00D81AF1" w:rsidRDefault="00D81AF1" w:rsidP="00D81AF1">
      <w:pPr>
        <w:pStyle w:val="Heading2"/>
      </w:pPr>
      <w:r>
        <w:t>Current Status of Work</w:t>
      </w:r>
    </w:p>
    <w:p w14:paraId="69D76C3F" w14:textId="77777777" w:rsidR="00D81AF1" w:rsidRDefault="00D81AF1" w:rsidP="00D81AF1"/>
    <w:p w14:paraId="18F2E967" w14:textId="77777777" w:rsidR="00D81AF1" w:rsidRDefault="00D81AF1" w:rsidP="00D81AF1"/>
    <w:p w14:paraId="7C39C6ED" w14:textId="03DA5012" w:rsidR="00D81AF1" w:rsidRDefault="00D81AF1" w:rsidP="00D81AF1">
      <w:pPr>
        <w:pStyle w:val="Heading2"/>
      </w:pPr>
      <w:r>
        <w:t>Expected Outcomes</w:t>
      </w:r>
    </w:p>
    <w:p w14:paraId="1BACCFDA" w14:textId="77777777" w:rsidR="00D81AF1" w:rsidRDefault="00D81AF1" w:rsidP="00D81AF1"/>
    <w:p w14:paraId="69CED8B5" w14:textId="77777777" w:rsidR="00D81AF1" w:rsidRDefault="00D81AF1" w:rsidP="00D81AF1"/>
    <w:p w14:paraId="7A645F22" w14:textId="0842D0FD" w:rsidR="00D81AF1" w:rsidRDefault="00D81AF1" w:rsidP="00D81AF1">
      <w:pPr>
        <w:pStyle w:val="Heading2"/>
      </w:pPr>
      <w:r>
        <w:t>Practical Application to Veterinary Medicine</w:t>
      </w:r>
    </w:p>
    <w:p w14:paraId="005EDA4E" w14:textId="77777777" w:rsidR="00D81AF1" w:rsidRDefault="00D81AF1" w:rsidP="00D81AF1"/>
    <w:p w14:paraId="5D4FCE69" w14:textId="77777777" w:rsidR="00D81AF1" w:rsidRDefault="00D81AF1" w:rsidP="00D81AF1"/>
    <w:p w14:paraId="078FD079" w14:textId="683C067D" w:rsidR="00D81AF1" w:rsidRDefault="00D81AF1" w:rsidP="00D81AF1">
      <w:pPr>
        <w:pStyle w:val="Heading2"/>
      </w:pPr>
      <w:r>
        <w:t>Proposed Format of Final Deliverable</w:t>
      </w:r>
    </w:p>
    <w:p w14:paraId="651A6206" w14:textId="77777777" w:rsidR="00D81AF1" w:rsidRDefault="00D81AF1" w:rsidP="00D81AF1"/>
    <w:p w14:paraId="12E49A8F" w14:textId="77777777" w:rsidR="00D81AF1" w:rsidRPr="00D81AF1" w:rsidRDefault="00D81AF1" w:rsidP="00D81AF1"/>
    <w:sectPr w:rsidR="00D81AF1" w:rsidRPr="00D81AF1" w:rsidSect="00D81A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67A1" w14:textId="77777777" w:rsidR="003E5C69" w:rsidRDefault="003E5C69" w:rsidP="00D81AF1">
      <w:pPr>
        <w:spacing w:after="0" w:line="240" w:lineRule="auto"/>
      </w:pPr>
      <w:r>
        <w:separator/>
      </w:r>
    </w:p>
  </w:endnote>
  <w:endnote w:type="continuationSeparator" w:id="0">
    <w:p w14:paraId="79EF1C3B" w14:textId="77777777" w:rsidR="003E5C69" w:rsidRDefault="003E5C69" w:rsidP="00D81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BE2D" w14:textId="77777777" w:rsidR="00D81AF1" w:rsidRDefault="00D81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F94AC" w14:textId="0A96B896" w:rsidR="00D81AF1" w:rsidRPr="00D81AF1" w:rsidRDefault="00D81AF1">
    <w:pPr>
      <w:pStyle w:val="Footer"/>
      <w:rPr>
        <w:sz w:val="20"/>
        <w:szCs w:val="20"/>
      </w:rPr>
    </w:pPr>
    <w:r w:rsidRPr="00D81AF1">
      <w:rPr>
        <w:sz w:val="20"/>
        <w:szCs w:val="20"/>
      </w:rPr>
      <w:t>AVA | IVA Bursaries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B267" w14:textId="77777777" w:rsidR="00D81AF1" w:rsidRDefault="00D81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293FB" w14:textId="77777777" w:rsidR="003E5C69" w:rsidRDefault="003E5C69" w:rsidP="00D81AF1">
      <w:pPr>
        <w:spacing w:after="0" w:line="240" w:lineRule="auto"/>
      </w:pPr>
      <w:r>
        <w:separator/>
      </w:r>
    </w:p>
  </w:footnote>
  <w:footnote w:type="continuationSeparator" w:id="0">
    <w:p w14:paraId="19BC37A6" w14:textId="77777777" w:rsidR="003E5C69" w:rsidRDefault="003E5C69" w:rsidP="00D81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39E9" w14:textId="77777777" w:rsidR="00D81AF1" w:rsidRDefault="00D81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3EF5" w14:textId="77777777" w:rsidR="00D81AF1" w:rsidRDefault="00D81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5294" w14:textId="77777777" w:rsidR="00D81AF1" w:rsidRDefault="00D81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312EA"/>
    <w:multiLevelType w:val="hybridMultilevel"/>
    <w:tmpl w:val="5228363C"/>
    <w:lvl w:ilvl="0" w:tplc="491E68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9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AD"/>
    <w:rsid w:val="000D38B5"/>
    <w:rsid w:val="003E5C69"/>
    <w:rsid w:val="004B04C9"/>
    <w:rsid w:val="00563BAD"/>
    <w:rsid w:val="00581E7E"/>
    <w:rsid w:val="007B3945"/>
    <w:rsid w:val="00D81AF1"/>
    <w:rsid w:val="00F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E512B"/>
  <w15:chartTrackingRefBased/>
  <w15:docId w15:val="{66A50FE5-3EE8-43F7-AD04-6E27EBDC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E7E"/>
  </w:style>
  <w:style w:type="paragraph" w:styleId="Heading1">
    <w:name w:val="heading 1"/>
    <w:basedOn w:val="Normal"/>
    <w:next w:val="Normal"/>
    <w:link w:val="Heading1Char"/>
    <w:uiPriority w:val="9"/>
    <w:qFormat/>
    <w:rsid w:val="00581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8A39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8A39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1E7E"/>
    <w:pPr>
      <w:keepNext/>
      <w:keepLines/>
      <w:spacing w:before="160" w:after="80"/>
      <w:outlineLvl w:val="2"/>
    </w:pPr>
    <w:rPr>
      <w:rFonts w:eastAsiaTheme="majorEastAsia" w:cstheme="majorBidi"/>
      <w:color w:val="48A39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8A39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E7E"/>
    <w:pPr>
      <w:keepNext/>
      <w:keepLines/>
      <w:spacing w:before="80" w:after="40"/>
      <w:outlineLvl w:val="4"/>
    </w:pPr>
    <w:rPr>
      <w:rFonts w:eastAsiaTheme="majorEastAsia" w:cstheme="majorBidi"/>
      <w:color w:val="48A39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E7E"/>
    <w:rPr>
      <w:rFonts w:asciiTheme="majorHAnsi" w:eastAsiaTheme="majorEastAsia" w:hAnsiTheme="majorHAnsi" w:cstheme="majorBidi"/>
      <w:color w:val="48A39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1E7E"/>
    <w:rPr>
      <w:rFonts w:asciiTheme="majorHAnsi" w:eastAsiaTheme="majorEastAsia" w:hAnsiTheme="majorHAnsi" w:cstheme="majorBidi"/>
      <w:color w:val="48A39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81E7E"/>
    <w:rPr>
      <w:rFonts w:eastAsiaTheme="majorEastAsia" w:cstheme="majorBidi"/>
      <w:color w:val="48A39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E7E"/>
    <w:rPr>
      <w:rFonts w:eastAsiaTheme="majorEastAsia" w:cstheme="majorBidi"/>
      <w:i/>
      <w:iCs/>
      <w:color w:val="48A39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E7E"/>
    <w:rPr>
      <w:rFonts w:eastAsiaTheme="majorEastAsia" w:cstheme="majorBidi"/>
      <w:color w:val="48A39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81E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81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E7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E7E"/>
    <w:pPr>
      <w:pBdr>
        <w:top w:val="single" w:sz="4" w:space="10" w:color="48A39A" w:themeColor="accent1" w:themeShade="BF"/>
        <w:bottom w:val="single" w:sz="4" w:space="10" w:color="48A39A" w:themeColor="accent1" w:themeShade="BF"/>
      </w:pBdr>
      <w:spacing w:before="360" w:after="360"/>
      <w:ind w:left="864" w:right="864"/>
      <w:jc w:val="center"/>
    </w:pPr>
    <w:rPr>
      <w:i/>
      <w:iCs/>
      <w:color w:val="48A39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E7E"/>
    <w:rPr>
      <w:i/>
      <w:iCs/>
      <w:color w:val="48A39A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81E7E"/>
    <w:rPr>
      <w:i/>
      <w:iCs/>
      <w:color w:val="48A39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E7E"/>
    <w:rPr>
      <w:b/>
      <w:bCs/>
      <w:smallCaps/>
      <w:color w:val="48A39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1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F1"/>
  </w:style>
  <w:style w:type="paragraph" w:styleId="Footer">
    <w:name w:val="footer"/>
    <w:basedOn w:val="Normal"/>
    <w:link w:val="FooterChar"/>
    <w:uiPriority w:val="99"/>
    <w:unhideWhenUsed/>
    <w:rsid w:val="00D81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8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7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9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0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VA Brand Colour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78C3BC"/>
      </a:accent1>
      <a:accent2>
        <a:srgbClr val="47A096"/>
      </a:accent2>
      <a:accent3>
        <a:srgbClr val="B0DFDB"/>
      </a:accent3>
      <a:accent4>
        <a:srgbClr val="C9DFED"/>
      </a:accent4>
      <a:accent5>
        <a:srgbClr val="4A686A"/>
      </a:accent5>
      <a:accent6>
        <a:srgbClr val="B9A879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E975B-1424-463E-9E5C-A9C90C62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IVA Research Bursaries - Author Name</vt:lpstr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 Research Bursaries</dc:title>
  <dc:subject/>
  <dc:creator>AVA Ltd - Integrative Veterinarians Australia</dc:creator>
  <cp:keywords/>
  <dc:description/>
  <cp:lastModifiedBy>Faith Wan</cp:lastModifiedBy>
  <cp:revision>1</cp:revision>
  <dcterms:created xsi:type="dcterms:W3CDTF">2026-07-07T02:49:00Z</dcterms:created>
  <dcterms:modified xsi:type="dcterms:W3CDTF">2026-07-07T04:12:00Z</dcterms:modified>
</cp:coreProperties>
</file>